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99A17" w14:textId="77777777" w:rsidR="00B75CCC" w:rsidRDefault="00B75CCC" w:rsidP="00B75CCC">
      <w:pPr>
        <w:jc w:val="center"/>
        <w:rPr>
          <w:b/>
          <w:szCs w:val="24"/>
        </w:rPr>
      </w:pPr>
      <w:r>
        <w:rPr>
          <w:b/>
          <w:szCs w:val="24"/>
        </w:rPr>
        <w:t>LEIDIMO PREKIAUTI (TEIKTI PASLAUGAS) RENGINIŲ METU</w:t>
      </w:r>
    </w:p>
    <w:p w14:paraId="048918E2" w14:textId="77777777" w:rsidR="00B75CCC" w:rsidRDefault="00B75CCC" w:rsidP="00B75CCC">
      <w:pPr>
        <w:ind w:firstLine="62"/>
        <w:jc w:val="center"/>
        <w:rPr>
          <w:b/>
          <w:szCs w:val="24"/>
        </w:rPr>
      </w:pPr>
      <w:r>
        <w:rPr>
          <w:b/>
          <w:szCs w:val="24"/>
        </w:rPr>
        <w:t>IŠDAVIMAS</w:t>
      </w:r>
    </w:p>
    <w:p w14:paraId="1A8C563E" w14:textId="77777777" w:rsidR="00B75CCC" w:rsidRDefault="00B75CCC" w:rsidP="00B75CCC">
      <w:pPr>
        <w:ind w:firstLine="720"/>
        <w:jc w:val="both"/>
        <w:rPr>
          <w:szCs w:val="24"/>
        </w:rPr>
      </w:pPr>
    </w:p>
    <w:p w14:paraId="14D54E96" w14:textId="77777777" w:rsidR="00B75CCC" w:rsidRPr="0005485B" w:rsidRDefault="00B75CCC" w:rsidP="00B75CCC">
      <w:pPr>
        <w:tabs>
          <w:tab w:val="left" w:pos="1260"/>
        </w:tabs>
        <w:ind w:firstLine="1134"/>
        <w:jc w:val="both"/>
        <w:rPr>
          <w:szCs w:val="24"/>
        </w:rPr>
      </w:pPr>
      <w:r w:rsidRPr="0005485B">
        <w:rPr>
          <w:szCs w:val="24"/>
        </w:rPr>
        <w:t>18. Asmuo, norintis gauti Leidimą prekiauti (teikti paslaugą) renginio metu, Seniūnui pateikia šiuos dokumentus:</w:t>
      </w:r>
    </w:p>
    <w:p w14:paraId="56347D99" w14:textId="77777777" w:rsidR="00B75CCC" w:rsidRPr="0005485B" w:rsidRDefault="00B75CCC" w:rsidP="00B75CCC">
      <w:pPr>
        <w:tabs>
          <w:tab w:val="left" w:pos="1260"/>
        </w:tabs>
        <w:ind w:firstLine="1134"/>
        <w:jc w:val="both"/>
        <w:rPr>
          <w:szCs w:val="24"/>
        </w:rPr>
      </w:pPr>
      <w:r w:rsidRPr="0005485B">
        <w:rPr>
          <w:szCs w:val="24"/>
        </w:rPr>
        <w:t xml:space="preserve">18.1. prašymą (priedas), kuriame nurodoma Asmens pavadinimas, buveinės adresas, kodas, atsakingo asmens vardas, pavardė, telefonas, elektroninis paštas, renginio pavadinimas ir vieta, užimamas plotas (kv. m), prekybos vietų skaičius, prekybos (paslaugos teikimo) rūšis, renginio laikotarpis; </w:t>
      </w:r>
    </w:p>
    <w:p w14:paraId="36C33DC2" w14:textId="77777777" w:rsidR="00B75CCC" w:rsidRPr="0005485B" w:rsidRDefault="00B75CCC" w:rsidP="00B75CCC">
      <w:pPr>
        <w:tabs>
          <w:tab w:val="left" w:pos="1276"/>
        </w:tabs>
        <w:ind w:firstLine="1134"/>
        <w:jc w:val="both"/>
        <w:rPr>
          <w:szCs w:val="24"/>
        </w:rPr>
      </w:pPr>
      <w:r w:rsidRPr="0005485B">
        <w:rPr>
          <w:szCs w:val="24"/>
        </w:rPr>
        <w:t>18.2. įmonės įregistravimo pažymėjimo, verslo liudijimo, gyventojo individualios veiklos pažymos ar kito dokumento, suteikiančio teisę vykdyti veiklą</w:t>
      </w:r>
      <w:r w:rsidRPr="0005485B">
        <w:rPr>
          <w:sz w:val="20"/>
          <w:szCs w:val="24"/>
        </w:rPr>
        <w:t>,</w:t>
      </w:r>
      <w:r w:rsidRPr="0005485B">
        <w:rPr>
          <w:szCs w:val="24"/>
        </w:rPr>
        <w:t xml:space="preserve"> kopiją;</w:t>
      </w:r>
    </w:p>
    <w:p w14:paraId="7B2519E2" w14:textId="77777777" w:rsidR="00B75CCC" w:rsidRPr="0005485B" w:rsidRDefault="00B75CCC" w:rsidP="00B75CCC">
      <w:pPr>
        <w:tabs>
          <w:tab w:val="left" w:pos="1260"/>
        </w:tabs>
        <w:ind w:firstLine="1134"/>
        <w:jc w:val="both"/>
        <w:rPr>
          <w:szCs w:val="24"/>
        </w:rPr>
      </w:pPr>
      <w:r w:rsidRPr="0005485B">
        <w:rPr>
          <w:szCs w:val="24"/>
        </w:rPr>
        <w:t>18.3. vietinės rinkliavos sumokėjimą įrodantį dokumentą, kai priimamas sprendimas išduoti Leidimą;</w:t>
      </w:r>
    </w:p>
    <w:p w14:paraId="595EEE35" w14:textId="77777777" w:rsidR="00B75CCC" w:rsidRPr="0005485B" w:rsidRDefault="00B75CCC" w:rsidP="00B75CCC">
      <w:pPr>
        <w:tabs>
          <w:tab w:val="left" w:pos="1260"/>
        </w:tabs>
        <w:ind w:firstLine="1134"/>
        <w:jc w:val="both"/>
        <w:rPr>
          <w:szCs w:val="24"/>
        </w:rPr>
      </w:pPr>
      <w:r w:rsidRPr="0005485B">
        <w:rPr>
          <w:szCs w:val="24"/>
        </w:rPr>
        <w:t>18.4. renginio organizatoriaus sutikimą (pateikti nereikia, kai renginio organizatorius yra rajono Savivaldybės administracija ar jos padalinys ar įstaiga arba, kai renginio organizatorius pateikia Seniūnui prekybininkų sąrašą);</w:t>
      </w:r>
    </w:p>
    <w:p w14:paraId="29E551E1" w14:textId="77777777" w:rsidR="00B75CCC" w:rsidRPr="0005485B" w:rsidRDefault="00B75CCC" w:rsidP="00B75CCC">
      <w:pPr>
        <w:tabs>
          <w:tab w:val="left" w:pos="1260"/>
        </w:tabs>
        <w:ind w:firstLine="1134"/>
        <w:jc w:val="both"/>
        <w:rPr>
          <w:szCs w:val="24"/>
        </w:rPr>
      </w:pPr>
      <w:r w:rsidRPr="0005485B">
        <w:rPr>
          <w:szCs w:val="24"/>
        </w:rPr>
        <w:t xml:space="preserve">18.5. maisto tvarkymo subjekto patvirtinimo pažymėjimo, kai prekiaujama maisto prekėmis, teikiamos viešojo maitinimo paslaugos, kopiją. </w:t>
      </w:r>
    </w:p>
    <w:p w14:paraId="5D82EA6C" w14:textId="77777777" w:rsidR="00B75CCC" w:rsidRPr="0005485B" w:rsidRDefault="00B75CCC" w:rsidP="00B75CCC">
      <w:pPr>
        <w:tabs>
          <w:tab w:val="left" w:pos="1260"/>
        </w:tabs>
        <w:ind w:firstLine="1134"/>
        <w:jc w:val="both"/>
        <w:rPr>
          <w:szCs w:val="24"/>
        </w:rPr>
      </w:pPr>
      <w:r w:rsidRPr="0005485B">
        <w:rPr>
          <w:szCs w:val="24"/>
        </w:rPr>
        <w:t>19. Asmuo prašymą ir reikiamus dokumentus pateikia ne vėliau, kaip prieš 5 darbo dienas iki organizuojamo renginio pradžios.</w:t>
      </w:r>
    </w:p>
    <w:p w14:paraId="0268083B" w14:textId="77777777" w:rsidR="00B75CCC" w:rsidRPr="0005485B" w:rsidRDefault="00B75CCC" w:rsidP="00B75CCC">
      <w:pPr>
        <w:tabs>
          <w:tab w:val="left" w:pos="1260"/>
        </w:tabs>
        <w:ind w:firstLine="1134"/>
        <w:jc w:val="both"/>
        <w:rPr>
          <w:szCs w:val="24"/>
        </w:rPr>
      </w:pPr>
      <w:r w:rsidRPr="0005485B">
        <w:rPr>
          <w:szCs w:val="24"/>
        </w:rPr>
        <w:t>20. Leidimas Asmeniui, pasirašius Seniūnui, išduodamas ne vėliau, kaip likus 2 darbo dienoms iki renginio pradžios tiesiogiai ar elektroninėmis priemonėmis.</w:t>
      </w:r>
    </w:p>
    <w:p w14:paraId="6C106E7C" w14:textId="196F784E" w:rsidR="00B75CCC" w:rsidRPr="0005485B" w:rsidRDefault="00B75CCC" w:rsidP="0005485B">
      <w:pPr>
        <w:tabs>
          <w:tab w:val="left" w:pos="1260"/>
          <w:tab w:val="right" w:pos="9026"/>
        </w:tabs>
        <w:ind w:firstLine="1134"/>
        <w:jc w:val="both"/>
        <w:rPr>
          <w:szCs w:val="24"/>
        </w:rPr>
      </w:pPr>
      <w:r w:rsidRPr="0005485B">
        <w:rPr>
          <w:szCs w:val="24"/>
        </w:rPr>
        <w:t>21. Leidimas neišduodamas, jei nepateikiami 18 punkte nurodyti dokumentai.</w:t>
      </w:r>
      <w:r w:rsidR="0005485B" w:rsidRPr="0005485B">
        <w:rPr>
          <w:szCs w:val="24"/>
        </w:rPr>
        <w:tab/>
      </w:r>
    </w:p>
    <w:p w14:paraId="7F3A2165" w14:textId="77777777" w:rsidR="0005485B" w:rsidRDefault="0005485B" w:rsidP="00B75CCC">
      <w:pPr>
        <w:tabs>
          <w:tab w:val="left" w:pos="1260"/>
        </w:tabs>
        <w:ind w:firstLine="1134"/>
        <w:jc w:val="both"/>
        <w:rPr>
          <w:color w:val="FF0000"/>
          <w:szCs w:val="24"/>
        </w:rPr>
      </w:pPr>
    </w:p>
    <w:p w14:paraId="74201C4B" w14:textId="77777777" w:rsidR="0005485B" w:rsidRDefault="0005485B" w:rsidP="00B75CCC">
      <w:pPr>
        <w:tabs>
          <w:tab w:val="left" w:pos="1260"/>
        </w:tabs>
        <w:ind w:firstLine="1134"/>
        <w:jc w:val="both"/>
        <w:rPr>
          <w:color w:val="FF0000"/>
          <w:szCs w:val="24"/>
        </w:rPr>
      </w:pPr>
    </w:p>
    <w:p w14:paraId="3BB1A175" w14:textId="163564FA" w:rsidR="0005485B" w:rsidRDefault="0005485B" w:rsidP="0005485B">
      <w:pPr>
        <w:tabs>
          <w:tab w:val="left" w:pos="1276"/>
          <w:tab w:val="left" w:pos="1418"/>
        </w:tabs>
        <w:ind w:firstLine="851"/>
        <w:jc w:val="both"/>
        <w:rPr>
          <w:szCs w:val="24"/>
        </w:rPr>
      </w:pPr>
      <w:r>
        <w:rPr>
          <w:szCs w:val="24"/>
        </w:rPr>
        <w:t>V</w:t>
      </w:r>
      <w:r>
        <w:rPr>
          <w:szCs w:val="24"/>
        </w:rPr>
        <w:t>ietinė rinkliava mokama į Zarasų rajono savivaldybės administracijos biudžeto sąskaitą Nr. LT657300010002614394, AB Swedbank. Įmokos kodas – 0202.</w:t>
      </w:r>
    </w:p>
    <w:p w14:paraId="0EEA6C26" w14:textId="77777777" w:rsidR="0005485B" w:rsidRDefault="0005485B" w:rsidP="00B75CCC">
      <w:pPr>
        <w:tabs>
          <w:tab w:val="left" w:pos="1260"/>
        </w:tabs>
        <w:ind w:firstLine="1134"/>
        <w:jc w:val="both"/>
        <w:rPr>
          <w:color w:val="FF0000"/>
          <w:szCs w:val="24"/>
        </w:rPr>
      </w:pPr>
    </w:p>
    <w:p w14:paraId="4D6B8DF3" w14:textId="77777777" w:rsidR="00B75CCC" w:rsidRDefault="00B75CCC" w:rsidP="00B75CCC">
      <w:pPr>
        <w:tabs>
          <w:tab w:val="left" w:pos="1260"/>
        </w:tabs>
        <w:jc w:val="both"/>
        <w:rPr>
          <w:color w:val="FF0000"/>
          <w:szCs w:val="24"/>
        </w:rPr>
      </w:pPr>
    </w:p>
    <w:p w14:paraId="4ECC321C" w14:textId="77777777" w:rsidR="00E22ECA" w:rsidRDefault="00E22ECA">
      <w:bookmarkStart w:id="0" w:name="_GoBack"/>
      <w:bookmarkEnd w:id="0"/>
    </w:p>
    <w:sectPr w:rsidR="00E22EC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CC"/>
    <w:rsid w:val="0005485B"/>
    <w:rsid w:val="00287793"/>
    <w:rsid w:val="00B75CCC"/>
    <w:rsid w:val="00E22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C00D"/>
  <w15:chartTrackingRefBased/>
  <w15:docId w15:val="{97BAE879-D7AB-4730-9132-39D7E4D9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5CC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B75CCC"/>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B75CCC"/>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B75CCC"/>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B75CCC"/>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rPr>
  </w:style>
  <w:style w:type="paragraph" w:styleId="Antrat5">
    <w:name w:val="heading 5"/>
    <w:basedOn w:val="prastasis"/>
    <w:next w:val="prastasis"/>
    <w:link w:val="Antrat5Diagrama"/>
    <w:uiPriority w:val="9"/>
    <w:semiHidden/>
    <w:unhideWhenUsed/>
    <w:qFormat/>
    <w:rsid w:val="00B75CCC"/>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rPr>
  </w:style>
  <w:style w:type="paragraph" w:styleId="Antrat6">
    <w:name w:val="heading 6"/>
    <w:basedOn w:val="prastasis"/>
    <w:next w:val="prastasis"/>
    <w:link w:val="Antrat6Diagrama"/>
    <w:uiPriority w:val="9"/>
    <w:semiHidden/>
    <w:unhideWhenUsed/>
    <w:qFormat/>
    <w:rsid w:val="00B75CCC"/>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B75CCC"/>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B75CCC"/>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B75CCC"/>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5CCC"/>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B75CCC"/>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B75CCC"/>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B75CCC"/>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B75CCC"/>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B75C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5C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5C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5C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5CC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5C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5CCC"/>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5C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5CCC"/>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B75CCC"/>
    <w:rPr>
      <w:i/>
      <w:iCs/>
      <w:color w:val="404040" w:themeColor="text1" w:themeTint="BF"/>
    </w:rPr>
  </w:style>
  <w:style w:type="paragraph" w:styleId="Sraopastraipa">
    <w:name w:val="List Paragraph"/>
    <w:basedOn w:val="prastasis"/>
    <w:uiPriority w:val="34"/>
    <w:qFormat/>
    <w:rsid w:val="00B75CCC"/>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B75CCC"/>
    <w:rPr>
      <w:i/>
      <w:iCs/>
      <w:color w:val="2E74B5" w:themeColor="accent1" w:themeShade="BF"/>
    </w:rPr>
  </w:style>
  <w:style w:type="paragraph" w:styleId="Iskirtacitata">
    <w:name w:val="Intense Quote"/>
    <w:basedOn w:val="prastasis"/>
    <w:next w:val="prastasis"/>
    <w:link w:val="IskirtacitataDiagrama"/>
    <w:uiPriority w:val="30"/>
    <w:qFormat/>
    <w:rsid w:val="00B75CC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rPr>
  </w:style>
  <w:style w:type="character" w:customStyle="1" w:styleId="IskirtacitataDiagrama">
    <w:name w:val="Išskirta citata Diagrama"/>
    <w:basedOn w:val="Numatytasispastraiposriftas"/>
    <w:link w:val="Iskirtacitata"/>
    <w:uiPriority w:val="30"/>
    <w:rsid w:val="00B75CCC"/>
    <w:rPr>
      <w:i/>
      <w:iCs/>
      <w:color w:val="2E74B5" w:themeColor="accent1" w:themeShade="BF"/>
    </w:rPr>
  </w:style>
  <w:style w:type="character" w:styleId="Rykinuoroda">
    <w:name w:val="Intense Reference"/>
    <w:basedOn w:val="Numatytasispastraiposriftas"/>
    <w:uiPriority w:val="32"/>
    <w:qFormat/>
    <w:rsid w:val="00B75CC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86447">
      <w:bodyDiv w:val="1"/>
      <w:marLeft w:val="0"/>
      <w:marRight w:val="0"/>
      <w:marTop w:val="0"/>
      <w:marBottom w:val="0"/>
      <w:divBdr>
        <w:top w:val="none" w:sz="0" w:space="0" w:color="auto"/>
        <w:left w:val="none" w:sz="0" w:space="0" w:color="auto"/>
        <w:bottom w:val="none" w:sz="0" w:space="0" w:color="auto"/>
        <w:right w:val="none" w:sz="0" w:space="0" w:color="auto"/>
      </w:divBdr>
    </w:div>
    <w:div w:id="193955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1021</Words>
  <Characters>582</Characters>
  <Application>Microsoft Office Word</Application>
  <DocSecurity>0</DocSecurity>
  <Lines>4</Lines>
  <Paragraphs>3</Paragraphs>
  <ScaleCrop>false</ScaleCrop>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Seniunija</cp:lastModifiedBy>
  <cp:revision>3</cp:revision>
  <dcterms:created xsi:type="dcterms:W3CDTF">2025-01-28T12:21:00Z</dcterms:created>
  <dcterms:modified xsi:type="dcterms:W3CDTF">2025-01-28T12:28:00Z</dcterms:modified>
</cp:coreProperties>
</file>